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54" w:rsidRDefault="009B1E59">
      <w:pPr>
        <w:spacing w:line="360" w:lineRule="exact"/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0</wp:posOffset>
            </wp:positionV>
            <wp:extent cx="658495" cy="694690"/>
            <wp:effectExtent l="0" t="0" r="0" b="0"/>
            <wp:wrapNone/>
            <wp:docPr id="3" name="Рисунок 2" descr="C:\Users\schukinae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ukinae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954" w:rsidRDefault="00120954">
      <w:pPr>
        <w:spacing w:line="360" w:lineRule="exact"/>
      </w:pPr>
    </w:p>
    <w:p w:rsidR="00120954" w:rsidRDefault="00120954">
      <w:pPr>
        <w:spacing w:line="366" w:lineRule="exact"/>
      </w:pPr>
    </w:p>
    <w:p w:rsidR="00120954" w:rsidRDefault="00120954">
      <w:pPr>
        <w:rPr>
          <w:sz w:val="2"/>
          <w:szCs w:val="2"/>
        </w:rPr>
        <w:sectPr w:rsidR="00120954">
          <w:footerReference w:type="default" r:id="rId8"/>
          <w:type w:val="continuous"/>
          <w:pgSz w:w="11900" w:h="16840"/>
          <w:pgMar w:top="1550" w:right="1155" w:bottom="1497" w:left="1548" w:header="0" w:footer="3" w:gutter="0"/>
          <w:cols w:space="720"/>
          <w:noEndnote/>
          <w:titlePg/>
          <w:docGrid w:linePitch="360"/>
        </w:sectPr>
      </w:pPr>
    </w:p>
    <w:p w:rsidR="00120954" w:rsidRDefault="00120954">
      <w:pPr>
        <w:spacing w:before="80" w:after="80" w:line="240" w:lineRule="exact"/>
        <w:rPr>
          <w:sz w:val="19"/>
          <w:szCs w:val="19"/>
        </w:rPr>
      </w:pPr>
    </w:p>
    <w:p w:rsidR="00120954" w:rsidRDefault="00120954">
      <w:pPr>
        <w:rPr>
          <w:sz w:val="2"/>
          <w:szCs w:val="2"/>
        </w:rPr>
        <w:sectPr w:rsidR="00120954">
          <w:type w:val="continuous"/>
          <w:pgSz w:w="11900" w:h="16840"/>
          <w:pgMar w:top="3063" w:right="0" w:bottom="1513" w:left="0" w:header="0" w:footer="3" w:gutter="0"/>
          <w:cols w:space="720"/>
          <w:noEndnote/>
          <w:docGrid w:linePitch="360"/>
        </w:sectPr>
      </w:pPr>
    </w:p>
    <w:p w:rsidR="00120954" w:rsidRDefault="00D71A8D">
      <w:pPr>
        <w:pStyle w:val="30"/>
        <w:shd w:val="clear" w:color="auto" w:fill="auto"/>
        <w:ind w:right="600"/>
      </w:pPr>
      <w:r>
        <w:lastRenderedPageBreak/>
        <w:t>ДЕПАРТАМЕНТ ЗДРАВООХРАНЕНИЯ</w:t>
      </w:r>
      <w:r>
        <w:br/>
        <w:t>ХАНТЫ-МАНСИЙСКОГО АВТОНОМНОГО ОКРУГА -</w:t>
      </w:r>
    </w:p>
    <w:p w:rsidR="00120954" w:rsidRDefault="00D71A8D">
      <w:pPr>
        <w:pStyle w:val="30"/>
        <w:shd w:val="clear" w:color="auto" w:fill="auto"/>
        <w:ind w:left="100"/>
      </w:pPr>
      <w:r>
        <w:t>ЮГРЫ</w:t>
      </w:r>
    </w:p>
    <w:p w:rsidR="00120954" w:rsidRDefault="00D71A8D">
      <w:pPr>
        <w:pStyle w:val="30"/>
        <w:shd w:val="clear" w:color="auto" w:fill="auto"/>
        <w:spacing w:after="266" w:line="280" w:lineRule="exact"/>
        <w:ind w:left="100"/>
      </w:pPr>
      <w:r>
        <w:t>(Депздрав Югры)</w:t>
      </w:r>
    </w:p>
    <w:p w:rsidR="00120954" w:rsidRDefault="00D71A8D">
      <w:pPr>
        <w:pStyle w:val="10"/>
        <w:keepNext/>
        <w:keepLines/>
        <w:shd w:val="clear" w:color="auto" w:fill="auto"/>
        <w:spacing w:before="0" w:after="228" w:line="360" w:lineRule="exact"/>
        <w:ind w:left="100"/>
      </w:pPr>
      <w:bookmarkStart w:id="0" w:name="bookmark0"/>
      <w:r>
        <w:t>ПРИКАЗ</w:t>
      </w:r>
      <w:bookmarkEnd w:id="0"/>
    </w:p>
    <w:p w:rsidR="00120954" w:rsidRDefault="00D71A8D">
      <w:pPr>
        <w:pStyle w:val="20"/>
        <w:shd w:val="clear" w:color="auto" w:fill="auto"/>
        <w:spacing w:before="0"/>
        <w:ind w:left="100"/>
      </w:pPr>
      <w:r>
        <w:t xml:space="preserve">Об утверждении графика </w:t>
      </w:r>
      <w:r>
        <w:t>заседаний Экспертных групп Аттестационной</w:t>
      </w:r>
      <w:r>
        <w:br/>
        <w:t>комиссии Департамента здравоохранения ХМАО - Югры на второе</w:t>
      </w:r>
    </w:p>
    <w:p w:rsidR="00120954" w:rsidRDefault="00D71A8D">
      <w:pPr>
        <w:pStyle w:val="20"/>
        <w:shd w:val="clear" w:color="auto" w:fill="auto"/>
        <w:spacing w:before="0" w:after="349"/>
        <w:ind w:left="100"/>
      </w:pPr>
      <w:r>
        <w:t>полугодие 2015 года</w:t>
      </w:r>
    </w:p>
    <w:p w:rsidR="00120954" w:rsidRDefault="00D71A8D">
      <w:pPr>
        <w:pStyle w:val="20"/>
        <w:shd w:val="clear" w:color="auto" w:fill="auto"/>
        <w:spacing w:before="0" w:line="260" w:lineRule="exact"/>
        <w:jc w:val="left"/>
      </w:pPr>
      <w:r>
        <w:t>от 08.07.2015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№679</w:t>
      </w:r>
    </w:p>
    <w:p w:rsidR="00120954" w:rsidRDefault="00D71A8D">
      <w:pPr>
        <w:pStyle w:val="20"/>
        <w:shd w:val="clear" w:color="auto" w:fill="auto"/>
        <w:spacing w:before="0" w:after="238" w:line="260" w:lineRule="exact"/>
        <w:jc w:val="left"/>
      </w:pPr>
      <w:r>
        <w:t>г. Ханты-Мансийск</w:t>
      </w:r>
    </w:p>
    <w:p w:rsidR="00120954" w:rsidRDefault="00D71A8D">
      <w:pPr>
        <w:pStyle w:val="20"/>
        <w:shd w:val="clear" w:color="auto" w:fill="auto"/>
        <w:spacing w:before="0" w:after="304"/>
        <w:ind w:firstLine="1440"/>
        <w:jc w:val="both"/>
      </w:pPr>
      <w:r>
        <w:t>В соответствии приказом Министерства здравоохранения Российской Федерации от 23 апреля 20</w:t>
      </w:r>
      <w:r>
        <w:t>13 года № 240н «О Порядке и сроках прохождения медицинскими работниками и фармацевтическими работниками аттестации для получения квалификационной категории», приказами Департамента здравоохранения Ханты-Мансийского автономного округа-Югры от 20 июня 2012 г</w:t>
      </w:r>
      <w:r>
        <w:t>ода№ 2-нп «Об утверждении административного регламента по предоставлению государственной услуги «Присвоение квалификационных категорий медицинским и фармацевтическим работникам в Ханты-Мансийском автономном округе - Югре» от 03 июля 2015 года № 656 «Об Атт</w:t>
      </w:r>
      <w:r>
        <w:t xml:space="preserve">естационной комиссии Департамента здравоохранения Ханты-Мансийского автономного округа - Югры, </w:t>
      </w:r>
      <w:r>
        <w:rPr>
          <w:rStyle w:val="23pt"/>
        </w:rPr>
        <w:t>приказываю:</w:t>
      </w:r>
    </w:p>
    <w:p w:rsidR="00120954" w:rsidRDefault="00D71A8D">
      <w:pPr>
        <w:pStyle w:val="20"/>
        <w:numPr>
          <w:ilvl w:val="0"/>
          <w:numId w:val="1"/>
        </w:numPr>
        <w:shd w:val="clear" w:color="auto" w:fill="auto"/>
        <w:tabs>
          <w:tab w:val="left" w:pos="1410"/>
        </w:tabs>
        <w:spacing w:before="0" w:line="317" w:lineRule="exact"/>
        <w:ind w:firstLine="760"/>
        <w:jc w:val="both"/>
      </w:pPr>
      <w:r>
        <w:t>Утвердить график заседаний Экспертных групп Аттестационной комиссии Департамента здравоохранения ХМАО - Югры на второе полугодие 2015 года (приложени</w:t>
      </w:r>
      <w:r>
        <w:t>е).</w:t>
      </w:r>
    </w:p>
    <w:p w:rsidR="00120954" w:rsidRDefault="00D71A8D">
      <w:pPr>
        <w:pStyle w:val="20"/>
        <w:numPr>
          <w:ilvl w:val="0"/>
          <w:numId w:val="1"/>
        </w:numPr>
        <w:shd w:val="clear" w:color="auto" w:fill="auto"/>
        <w:tabs>
          <w:tab w:val="left" w:pos="1410"/>
        </w:tabs>
        <w:spacing w:before="0"/>
        <w:ind w:firstLine="760"/>
        <w:jc w:val="both"/>
      </w:pPr>
      <w:r>
        <w:t>Признать утратившим силу приказ Департамента здравоохранения ХМАО - Югры от 17 ноября 2014 года № 1114 «Об утверждении графика заседаний Аттестационной комиссии Депздрава Югры на 2015 год».</w:t>
      </w:r>
    </w:p>
    <w:p w:rsidR="00120954" w:rsidRDefault="00D71A8D">
      <w:pPr>
        <w:pStyle w:val="20"/>
        <w:numPr>
          <w:ilvl w:val="0"/>
          <w:numId w:val="1"/>
        </w:numPr>
        <w:shd w:val="clear" w:color="auto" w:fill="auto"/>
        <w:tabs>
          <w:tab w:val="left" w:pos="1410"/>
        </w:tabs>
        <w:spacing w:before="0" w:after="349"/>
        <w:ind w:firstLine="760"/>
        <w:jc w:val="both"/>
      </w:pPr>
      <w:r>
        <w:t>Контроль за выполнением настоящего приказа оставляю за собой.</w:t>
      </w:r>
    </w:p>
    <w:p w:rsidR="00120954" w:rsidRDefault="009B1E59">
      <w:pPr>
        <w:pStyle w:val="20"/>
        <w:shd w:val="clear" w:color="auto" w:fill="auto"/>
        <w:spacing w:before="0" w:line="260" w:lineRule="exact"/>
        <w:jc w:val="right"/>
        <w:sectPr w:rsidR="00120954">
          <w:type w:val="continuous"/>
          <w:pgSz w:w="11900" w:h="16840"/>
          <w:pgMar w:top="3063" w:right="1155" w:bottom="1513" w:left="154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-13335</wp:posOffset>
                </wp:positionV>
                <wp:extent cx="981710" cy="165100"/>
                <wp:effectExtent l="0" t="0" r="3810" b="0"/>
                <wp:wrapSquare wrapText="right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954" w:rsidRDefault="00D71A8D">
                            <w:pPr>
                              <w:pStyle w:val="20"/>
                              <w:shd w:val="clear" w:color="auto" w:fill="auto"/>
                              <w:spacing w:before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И.о. директор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25pt;margin-top:-1.05pt;width:77.3pt;height:13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p5qwIAAKg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" filled="f" stroked="f">
                <v:textbox style="mso-fit-shape-to-text:t" inset="0,0,0,0">
                  <w:txbxContent>
                    <w:p w:rsidR="00120954" w:rsidRDefault="00D71A8D">
                      <w:pPr>
                        <w:pStyle w:val="20"/>
                        <w:shd w:val="clear" w:color="auto" w:fill="auto"/>
                        <w:spacing w:before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И.о. директор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D71A8D">
        <w:t>А.В. Владимиров</w:t>
      </w:r>
    </w:p>
    <w:p w:rsidR="00120954" w:rsidRDefault="00D71A8D">
      <w:pPr>
        <w:pStyle w:val="20"/>
        <w:shd w:val="clear" w:color="auto" w:fill="auto"/>
        <w:spacing w:before="0" w:line="317" w:lineRule="exact"/>
        <w:ind w:right="140"/>
        <w:jc w:val="right"/>
      </w:pPr>
      <w:r>
        <w:lastRenderedPageBreak/>
        <w:t>Приложение</w:t>
      </w:r>
    </w:p>
    <w:p w:rsidR="00120954" w:rsidRDefault="00D71A8D">
      <w:pPr>
        <w:pStyle w:val="20"/>
        <w:shd w:val="clear" w:color="auto" w:fill="auto"/>
        <w:spacing w:before="0" w:line="317" w:lineRule="exact"/>
        <w:ind w:right="140"/>
        <w:jc w:val="right"/>
      </w:pPr>
      <w:r>
        <w:t>к приказу Департамента здравоохранения</w:t>
      </w:r>
    </w:p>
    <w:p w:rsidR="00120954" w:rsidRDefault="00D71A8D">
      <w:pPr>
        <w:pStyle w:val="20"/>
        <w:shd w:val="clear" w:color="auto" w:fill="auto"/>
        <w:spacing w:before="0" w:line="317" w:lineRule="exact"/>
        <w:ind w:left="9720" w:right="140"/>
        <w:jc w:val="right"/>
      </w:pPr>
      <w:r>
        <w:t>Ханты-Мансийского автономного округа-Югры</w:t>
      </w:r>
    </w:p>
    <w:p w:rsidR="00120954" w:rsidRDefault="00D71A8D">
      <w:pPr>
        <w:pStyle w:val="40"/>
        <w:shd w:val="clear" w:color="auto" w:fill="auto"/>
        <w:spacing w:after="286"/>
        <w:ind w:right="140"/>
      </w:pPr>
      <w:r>
        <w:rPr>
          <w:rStyle w:val="41"/>
        </w:rPr>
        <w:t xml:space="preserve">от </w:t>
      </w:r>
      <w:r w:rsidR="009B1E59">
        <w:t>08.07.2015</w:t>
      </w:r>
      <w:r w:rsidR="009B1E59">
        <w:t xml:space="preserve"> </w:t>
      </w:r>
      <w:bookmarkStart w:id="1" w:name="_GoBack"/>
      <w:bookmarkEnd w:id="1"/>
      <w:r w:rsidR="009B1E59">
        <w:t>№679</w:t>
      </w:r>
    </w:p>
    <w:p w:rsidR="00120954" w:rsidRDefault="00D71A8D">
      <w:pPr>
        <w:pStyle w:val="20"/>
        <w:shd w:val="clear" w:color="auto" w:fill="auto"/>
        <w:spacing w:before="0" w:after="52" w:line="260" w:lineRule="exact"/>
        <w:ind w:left="20"/>
      </w:pPr>
      <w:r>
        <w:t xml:space="preserve">Г рафик заседаний Экспертных групп Аттестационной комиссии Департамента </w:t>
      </w:r>
      <w:r>
        <w:t>здравоохранения ХМАО - Югры на</w:t>
      </w:r>
    </w:p>
    <w:p w:rsidR="00120954" w:rsidRDefault="00D71A8D">
      <w:pPr>
        <w:pStyle w:val="20"/>
        <w:shd w:val="clear" w:color="auto" w:fill="auto"/>
        <w:spacing w:before="0" w:line="260" w:lineRule="exact"/>
        <w:ind w:left="20"/>
      </w:pPr>
      <w:r>
        <w:t>второе полугодие 2015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7"/>
        <w:gridCol w:w="2976"/>
        <w:gridCol w:w="2722"/>
        <w:gridCol w:w="2472"/>
        <w:gridCol w:w="2722"/>
      </w:tblGrid>
      <w:tr w:rsidR="00120954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5pt"/>
              </w:rPr>
              <w:t>№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170" w:lineRule="exact"/>
            </w:pPr>
            <w:r>
              <w:rPr>
                <w:rStyle w:val="285pt"/>
              </w:rPr>
              <w:t>Экспертной группы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сентябрь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октябрь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ноябрь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декабрь</w:t>
            </w: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03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17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06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01</w:t>
            </w: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08</w:t>
            </w: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27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15</w:t>
            </w: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5pt"/>
              </w:rPr>
              <w:t>8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170" w:lineRule="exact"/>
            </w:pPr>
            <w:r>
              <w:rPr>
                <w:rStyle w:val="285pt"/>
              </w:rPr>
              <w:t>Отделение в г. Ханты-Мансийске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17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17</w:t>
            </w: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979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11pt"/>
              </w:rPr>
              <w:t>8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30" w:lineRule="exact"/>
              <w:ind w:left="1680" w:hanging="1000"/>
              <w:jc w:val="left"/>
            </w:pPr>
            <w:r>
              <w:rPr>
                <w:rStyle w:val="285pt"/>
              </w:rPr>
              <w:t xml:space="preserve">Отделение в г. </w:t>
            </w:r>
            <w:r>
              <w:rPr>
                <w:rStyle w:val="285pt"/>
              </w:rPr>
              <w:t>Ханты-Мансийске (Выездные заседания)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1pt"/>
              </w:rPr>
              <w:t>29-30 (г. Нефтеюганск)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11pt"/>
              </w:rPr>
              <w:t>7-8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11pt"/>
              </w:rPr>
              <w:t>(г. Белоярский)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120954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11pt"/>
              </w:rPr>
              <w:t>02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11pt"/>
              </w:rPr>
              <w:t>(г. Советский)</w:t>
            </w: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5pt"/>
              </w:rPr>
              <w:t>8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170" w:lineRule="exact"/>
            </w:pPr>
            <w:r>
              <w:rPr>
                <w:rStyle w:val="285pt"/>
              </w:rPr>
              <w:t>Отделение в г. Сургуте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17</w:t>
            </w:r>
          </w:p>
        </w:tc>
      </w:tr>
      <w:tr w:rsidR="00120954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5pt"/>
              </w:rPr>
              <w:t>8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170" w:lineRule="exact"/>
            </w:pPr>
            <w:r>
              <w:rPr>
                <w:rStyle w:val="285pt"/>
              </w:rPr>
              <w:t>Отделение в г. Нижневартовске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22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11pt"/>
              </w:rPr>
              <w:t>18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11pt"/>
              </w:rPr>
              <w:t>19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11pt"/>
              </w:rPr>
              <w:t>16</w:t>
            </w:r>
          </w:p>
          <w:p w:rsidR="00120954" w:rsidRDefault="00D71A8D">
            <w:pPr>
              <w:pStyle w:val="20"/>
              <w:framePr w:w="1491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11pt"/>
              </w:rPr>
              <w:t>17</w:t>
            </w:r>
          </w:p>
        </w:tc>
      </w:tr>
    </w:tbl>
    <w:p w:rsidR="00120954" w:rsidRDefault="00120954">
      <w:pPr>
        <w:framePr w:w="14918" w:wrap="notBeside" w:vAnchor="text" w:hAnchor="text" w:xAlign="center" w:y="1"/>
        <w:rPr>
          <w:sz w:val="2"/>
          <w:szCs w:val="2"/>
        </w:rPr>
      </w:pPr>
    </w:p>
    <w:p w:rsidR="00120954" w:rsidRDefault="00120954">
      <w:pPr>
        <w:rPr>
          <w:sz w:val="2"/>
          <w:szCs w:val="2"/>
        </w:rPr>
      </w:pPr>
    </w:p>
    <w:p w:rsidR="00120954" w:rsidRDefault="00120954">
      <w:pPr>
        <w:rPr>
          <w:sz w:val="2"/>
          <w:szCs w:val="2"/>
        </w:rPr>
      </w:pPr>
    </w:p>
    <w:sectPr w:rsidR="00120954">
      <w:pgSz w:w="16840" w:h="11900" w:orient="landscape"/>
      <w:pgMar w:top="1426" w:right="942" w:bottom="1426" w:left="9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A8D" w:rsidRDefault="00D71A8D">
      <w:r>
        <w:separator/>
      </w:r>
    </w:p>
  </w:endnote>
  <w:endnote w:type="continuationSeparator" w:id="0">
    <w:p w:rsidR="00D71A8D" w:rsidRDefault="00D7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954" w:rsidRDefault="009B1E5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9946005</wp:posOffset>
              </wp:positionH>
              <wp:positionV relativeFrom="page">
                <wp:posOffset>6774180</wp:posOffset>
              </wp:positionV>
              <wp:extent cx="70485" cy="160655"/>
              <wp:effectExtent l="1905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0954" w:rsidRDefault="00D71A8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83.15pt;margin-top:533.4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" filled="f" stroked="f">
              <v:textbox style="mso-fit-shape-to-text:t" inset="0,0,0,0">
                <w:txbxContent>
                  <w:p w:rsidR="00120954" w:rsidRDefault="00D71A8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A8D" w:rsidRDefault="00D71A8D"/>
  </w:footnote>
  <w:footnote w:type="continuationSeparator" w:id="0">
    <w:p w:rsidR="00D71A8D" w:rsidRDefault="00D71A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025E7"/>
    <w:multiLevelType w:val="multilevel"/>
    <w:tmpl w:val="6CC2BB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954"/>
    <w:rsid w:val="00120954"/>
    <w:rsid w:val="009B1E59"/>
    <w:rsid w:val="00D7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1BB36"/>
  <w15:docId w15:val="{A1C2E6AE-ED92-46D4-90F1-D7ED8C7A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Полужирный;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3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6"/>
      <w:szCs w:val="3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Краткое руководство пользователя ABBYY FineReader 12</vt:lpstr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Краткое руководство пользователя ABBYY FineReader 12</dc:title>
  <dc:subject/>
  <dc:creator>Щукин Андрей Евгеньевич</dc:creator>
  <cp:keywords>FineReader; ABBYY; OCR</cp:keywords>
  <cp:lastModifiedBy>Щукин Андрей Евгеньевич</cp:lastModifiedBy>
  <cp:revision>1</cp:revision>
  <dcterms:created xsi:type="dcterms:W3CDTF">2019-12-11T07:21:00Z</dcterms:created>
  <dcterms:modified xsi:type="dcterms:W3CDTF">2019-12-11T07:22:00Z</dcterms:modified>
</cp:coreProperties>
</file>