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7F7" w:rsidRPr="00A94105" w:rsidRDefault="005167F7" w:rsidP="005167F7">
      <w:pPr>
        <w:jc w:val="center"/>
        <w:rPr>
          <w:b/>
          <w:sz w:val="28"/>
          <w:szCs w:val="28"/>
        </w:rPr>
      </w:pPr>
      <w:r w:rsidRPr="00A94105">
        <w:rPr>
          <w:b/>
          <w:sz w:val="28"/>
          <w:szCs w:val="28"/>
        </w:rPr>
        <w:t xml:space="preserve">Положение об Окружной комиссии по анализу причин материнской, перинатальной, младенческой и детской смертности </w:t>
      </w:r>
    </w:p>
    <w:p w:rsidR="005167F7" w:rsidRPr="00A94105" w:rsidRDefault="005167F7" w:rsidP="005167F7">
      <w:pPr>
        <w:ind w:firstLine="709"/>
        <w:jc w:val="center"/>
        <w:rPr>
          <w:b/>
          <w:sz w:val="28"/>
          <w:szCs w:val="28"/>
        </w:rPr>
      </w:pPr>
      <w:r w:rsidRPr="00A94105">
        <w:rPr>
          <w:b/>
          <w:sz w:val="28"/>
          <w:szCs w:val="28"/>
        </w:rPr>
        <w:t xml:space="preserve">(далее также – Окружная комиссия) </w:t>
      </w:r>
    </w:p>
    <w:p w:rsidR="005167F7" w:rsidRPr="00A94105" w:rsidRDefault="005167F7" w:rsidP="005167F7">
      <w:pPr>
        <w:ind w:firstLine="709"/>
        <w:jc w:val="both"/>
        <w:rPr>
          <w:b/>
          <w:color w:val="111111"/>
          <w:sz w:val="28"/>
          <w:szCs w:val="28"/>
        </w:rPr>
      </w:pPr>
    </w:p>
    <w:p w:rsidR="005167F7" w:rsidRPr="00C74686" w:rsidRDefault="005167F7" w:rsidP="005167F7">
      <w:pPr>
        <w:ind w:firstLine="709"/>
        <w:jc w:val="both"/>
        <w:rPr>
          <w:color w:val="111111"/>
          <w:sz w:val="28"/>
          <w:szCs w:val="28"/>
        </w:rPr>
      </w:pPr>
      <w:r w:rsidRPr="00C74686">
        <w:rPr>
          <w:color w:val="111111"/>
          <w:sz w:val="28"/>
          <w:szCs w:val="28"/>
        </w:rPr>
        <w:t xml:space="preserve">Настоящее Положение об Окружной комиссии по анализу причин материнской, перинатальной, младенческой и детской смертности разработано с целью улучшения </w:t>
      </w:r>
      <w:r>
        <w:rPr>
          <w:color w:val="111111"/>
          <w:sz w:val="28"/>
          <w:szCs w:val="28"/>
        </w:rPr>
        <w:t xml:space="preserve">качества </w:t>
      </w:r>
      <w:r w:rsidRPr="00C74686">
        <w:rPr>
          <w:color w:val="111111"/>
          <w:sz w:val="28"/>
          <w:szCs w:val="28"/>
        </w:rPr>
        <w:t>медицинского обслуживания беременных женщин</w:t>
      </w:r>
      <w:r>
        <w:rPr>
          <w:color w:val="111111"/>
          <w:sz w:val="28"/>
          <w:szCs w:val="28"/>
        </w:rPr>
        <w:t xml:space="preserve">, рожениц, родильниц </w:t>
      </w:r>
      <w:r w:rsidRPr="00C74686">
        <w:rPr>
          <w:color w:val="111111"/>
          <w:sz w:val="28"/>
          <w:szCs w:val="28"/>
        </w:rPr>
        <w:t xml:space="preserve">и детей, снижения детской и материнской смертности на территории Ханты-Мансийского автономного округа – Югры  (далее также – автономного округа). </w:t>
      </w:r>
    </w:p>
    <w:p w:rsidR="005167F7" w:rsidRDefault="005167F7" w:rsidP="005167F7">
      <w:pPr>
        <w:tabs>
          <w:tab w:val="left" w:pos="900"/>
        </w:tabs>
        <w:ind w:firstLine="709"/>
        <w:jc w:val="center"/>
        <w:rPr>
          <w:sz w:val="28"/>
          <w:szCs w:val="28"/>
        </w:rPr>
      </w:pPr>
    </w:p>
    <w:p w:rsidR="005167F7" w:rsidRPr="00C74686" w:rsidRDefault="005167F7" w:rsidP="005167F7">
      <w:pPr>
        <w:tabs>
          <w:tab w:val="left" w:pos="900"/>
        </w:tabs>
        <w:jc w:val="center"/>
        <w:rPr>
          <w:sz w:val="28"/>
          <w:szCs w:val="28"/>
        </w:rPr>
      </w:pPr>
      <w:r w:rsidRPr="00C74686">
        <w:rPr>
          <w:sz w:val="28"/>
          <w:szCs w:val="28"/>
        </w:rPr>
        <w:t>1. Общие положения</w:t>
      </w:r>
    </w:p>
    <w:p w:rsidR="005167F7" w:rsidRPr="00C74686" w:rsidRDefault="005167F7" w:rsidP="005167F7">
      <w:pPr>
        <w:tabs>
          <w:tab w:val="left" w:pos="900"/>
        </w:tabs>
        <w:ind w:firstLine="709"/>
        <w:rPr>
          <w:sz w:val="28"/>
          <w:szCs w:val="28"/>
        </w:rPr>
      </w:pP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 xml:space="preserve">1.1. Окружная комиссия является координирующим органом, </w:t>
      </w:r>
      <w:hyperlink r:id="rId5" w:history="1">
        <w:r w:rsidRPr="00C74686">
          <w:rPr>
            <w:sz w:val="28"/>
            <w:szCs w:val="28"/>
          </w:rPr>
          <w:t>деятельность</w:t>
        </w:r>
      </w:hyperlink>
      <w:r w:rsidRPr="00C74686">
        <w:rPr>
          <w:sz w:val="28"/>
          <w:szCs w:val="28"/>
        </w:rPr>
        <w:t xml:space="preserve"> которого направлена на выявление типичных ошибок, допущенных на различных этапах оказания медицинской помощи беременным женщинам</w:t>
      </w:r>
      <w:r>
        <w:rPr>
          <w:sz w:val="28"/>
          <w:szCs w:val="28"/>
        </w:rPr>
        <w:t>,</w:t>
      </w:r>
      <w:r w:rsidRPr="00C74686">
        <w:rPr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 xml:space="preserve">роженицам, родильницам </w:t>
      </w:r>
      <w:r w:rsidRPr="00C74686">
        <w:rPr>
          <w:sz w:val="28"/>
          <w:szCs w:val="28"/>
        </w:rPr>
        <w:t>и детям, а также их устранение путем принятых решений.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 xml:space="preserve">1.2. В своей деятельности Окружная </w:t>
      </w:r>
      <w:proofErr w:type="gramStart"/>
      <w:r w:rsidRPr="00C74686">
        <w:rPr>
          <w:sz w:val="28"/>
          <w:szCs w:val="28"/>
        </w:rPr>
        <w:t>к</w:t>
      </w:r>
      <w:hyperlink r:id="rId6" w:history="1">
        <w:r w:rsidRPr="00C74686">
          <w:rPr>
            <w:sz w:val="28"/>
            <w:szCs w:val="28"/>
          </w:rPr>
          <w:t>омиссия</w:t>
        </w:r>
        <w:proofErr w:type="gramEnd"/>
      </w:hyperlink>
      <w:r w:rsidRPr="00C74686">
        <w:rPr>
          <w:sz w:val="28"/>
          <w:szCs w:val="28"/>
        </w:rPr>
        <w:t xml:space="preserve"> руководствуется </w:t>
      </w:r>
      <w:hyperlink r:id="rId7" w:history="1">
        <w:r w:rsidRPr="00C74686">
          <w:rPr>
            <w:sz w:val="28"/>
            <w:szCs w:val="28"/>
          </w:rPr>
          <w:t>Конституцией</w:t>
        </w:r>
      </w:hyperlink>
      <w:r w:rsidRPr="00C74686">
        <w:rPr>
          <w:sz w:val="28"/>
          <w:szCs w:val="28"/>
        </w:rPr>
        <w:t xml:space="preserve"> Российской Федерации, федеральными законами, иными нормативными правовыми актами Российской Федерации, Ханты-Мансийского автономного округа – Югры, а также настоящим Положением.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 xml:space="preserve">1.3. В состав Окружной комиссии входят представители </w:t>
      </w:r>
      <w:proofErr w:type="spellStart"/>
      <w:r w:rsidRPr="00C74686">
        <w:rPr>
          <w:sz w:val="28"/>
          <w:szCs w:val="28"/>
        </w:rPr>
        <w:t>Депздрава</w:t>
      </w:r>
      <w:proofErr w:type="spellEnd"/>
      <w:r w:rsidRPr="00C74686">
        <w:rPr>
          <w:sz w:val="28"/>
          <w:szCs w:val="28"/>
        </w:rPr>
        <w:t xml:space="preserve"> Югры, главные внештатные специалисты </w:t>
      </w:r>
      <w:proofErr w:type="spellStart"/>
      <w:r w:rsidRPr="00C74686">
        <w:rPr>
          <w:sz w:val="28"/>
          <w:szCs w:val="28"/>
        </w:rPr>
        <w:t>Депздрава</w:t>
      </w:r>
      <w:proofErr w:type="spellEnd"/>
      <w:r w:rsidRPr="00C74686">
        <w:rPr>
          <w:sz w:val="28"/>
          <w:szCs w:val="28"/>
        </w:rPr>
        <w:t xml:space="preserve"> Югры, представители </w:t>
      </w:r>
      <w:proofErr w:type="spellStart"/>
      <w:r w:rsidRPr="00C74686">
        <w:rPr>
          <w:sz w:val="28"/>
          <w:szCs w:val="28"/>
        </w:rPr>
        <w:t>Сургутского</w:t>
      </w:r>
      <w:proofErr w:type="spellEnd"/>
      <w:r w:rsidRPr="00C74686">
        <w:rPr>
          <w:sz w:val="28"/>
          <w:szCs w:val="28"/>
        </w:rPr>
        <w:t xml:space="preserve"> государственного университета и Ханты-Мансийской государственной медицинской академии, по  согласованию представители медицинских организаций (далее – МО).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 xml:space="preserve">1.4. Окружная комиссия возглавляется председателем – заместителем    директора </w:t>
      </w:r>
      <w:r>
        <w:rPr>
          <w:sz w:val="28"/>
          <w:szCs w:val="28"/>
        </w:rPr>
        <w:t xml:space="preserve">Департамента </w:t>
      </w:r>
      <w:r w:rsidRPr="00C74686">
        <w:rPr>
          <w:sz w:val="28"/>
          <w:szCs w:val="28"/>
        </w:rPr>
        <w:t xml:space="preserve">– начальником управления медицинской помощи детям и службы родовспоможения </w:t>
      </w:r>
      <w:proofErr w:type="spellStart"/>
      <w:r w:rsidRPr="00C74686">
        <w:rPr>
          <w:sz w:val="28"/>
          <w:szCs w:val="28"/>
        </w:rPr>
        <w:t>Депздрава</w:t>
      </w:r>
      <w:proofErr w:type="spellEnd"/>
      <w:r w:rsidRPr="00C74686">
        <w:rPr>
          <w:sz w:val="28"/>
          <w:szCs w:val="28"/>
        </w:rPr>
        <w:t xml:space="preserve"> Югры, при его отсутствии заместителями председателя. 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>1.5. Ответственным за ведение документации Окружной комиссии является секретарь.</w:t>
      </w:r>
    </w:p>
    <w:p w:rsidR="005167F7" w:rsidRPr="00C74686" w:rsidRDefault="005167F7" w:rsidP="005167F7">
      <w:pPr>
        <w:tabs>
          <w:tab w:val="left" w:pos="567"/>
        </w:tabs>
        <w:ind w:firstLine="709"/>
        <w:jc w:val="both"/>
        <w:rPr>
          <w:rFonts w:eastAsia="Arial"/>
          <w:sz w:val="28"/>
          <w:szCs w:val="28"/>
        </w:rPr>
      </w:pPr>
      <w:r w:rsidRPr="00C74686">
        <w:rPr>
          <w:sz w:val="28"/>
          <w:szCs w:val="28"/>
        </w:rPr>
        <w:t>1.6. Окружная комиссия проводит заседания по необходимости,</w:t>
      </w:r>
      <w:r w:rsidRPr="00C74686">
        <w:rPr>
          <w:rFonts w:eastAsia="Arial"/>
          <w:sz w:val="28"/>
          <w:szCs w:val="28"/>
        </w:rPr>
        <w:t xml:space="preserve"> но не реже, чем один раз в квартал. Возможно проведение заседаний в </w:t>
      </w:r>
      <w:r>
        <w:rPr>
          <w:rFonts w:eastAsia="Arial"/>
          <w:sz w:val="28"/>
          <w:szCs w:val="28"/>
        </w:rPr>
        <w:t>режиме</w:t>
      </w:r>
      <w:r w:rsidRPr="00C74686">
        <w:rPr>
          <w:rFonts w:eastAsia="Arial"/>
          <w:sz w:val="28"/>
          <w:szCs w:val="28"/>
        </w:rPr>
        <w:t xml:space="preserve"> видеоконференц</w:t>
      </w:r>
      <w:r>
        <w:rPr>
          <w:rFonts w:eastAsia="Arial"/>
          <w:sz w:val="28"/>
          <w:szCs w:val="28"/>
        </w:rPr>
        <w:t>ии</w:t>
      </w:r>
      <w:r w:rsidRPr="00C74686">
        <w:rPr>
          <w:rFonts w:eastAsia="Arial"/>
          <w:sz w:val="28"/>
          <w:szCs w:val="28"/>
        </w:rPr>
        <w:t>, а также  выездных заседаний.</w:t>
      </w:r>
    </w:p>
    <w:p w:rsidR="005167F7" w:rsidRPr="00C74686" w:rsidRDefault="005167F7" w:rsidP="005167F7">
      <w:pPr>
        <w:tabs>
          <w:tab w:val="left" w:pos="567"/>
        </w:tabs>
        <w:ind w:firstLine="709"/>
        <w:jc w:val="both"/>
        <w:rPr>
          <w:rFonts w:eastAsia="Arial"/>
          <w:sz w:val="28"/>
          <w:szCs w:val="28"/>
        </w:rPr>
      </w:pPr>
      <w:r w:rsidRPr="00C74686">
        <w:rPr>
          <w:sz w:val="28"/>
          <w:szCs w:val="28"/>
        </w:rPr>
        <w:t>1.7. Решение Окружной комиссии принимается простым большинством голосов, оформляется протоколом заседания Окружной комиссии,</w:t>
      </w:r>
      <w:r w:rsidRPr="00C74686">
        <w:rPr>
          <w:rFonts w:eastAsia="Arial"/>
          <w:sz w:val="28"/>
          <w:szCs w:val="28"/>
        </w:rPr>
        <w:t xml:space="preserve"> подписываются председателем и секретарем комиссии.</w:t>
      </w:r>
    </w:p>
    <w:p w:rsidR="005167F7" w:rsidRPr="00C74686" w:rsidRDefault="005167F7" w:rsidP="005167F7">
      <w:pPr>
        <w:tabs>
          <w:tab w:val="left" w:pos="567"/>
        </w:tabs>
        <w:ind w:firstLine="709"/>
        <w:jc w:val="both"/>
        <w:rPr>
          <w:rFonts w:eastAsia="Arial"/>
          <w:sz w:val="28"/>
          <w:szCs w:val="28"/>
        </w:rPr>
      </w:pPr>
      <w:r w:rsidRPr="00C74686">
        <w:rPr>
          <w:rFonts w:eastAsia="Arial"/>
          <w:sz w:val="28"/>
          <w:szCs w:val="28"/>
        </w:rPr>
        <w:t>1.8. Решения  Окружной комиссии направляется главным врачам МО  и, при необходимости, главам администраций муниципальных образований автономного округа.</w:t>
      </w:r>
    </w:p>
    <w:p w:rsidR="005167F7" w:rsidRPr="00C74686" w:rsidRDefault="005167F7" w:rsidP="005167F7">
      <w:pPr>
        <w:tabs>
          <w:tab w:val="left" w:pos="567"/>
        </w:tabs>
        <w:ind w:firstLine="709"/>
        <w:jc w:val="both"/>
        <w:rPr>
          <w:rFonts w:eastAsia="Arial"/>
          <w:sz w:val="28"/>
          <w:szCs w:val="28"/>
        </w:rPr>
      </w:pPr>
      <w:r w:rsidRPr="00C74686">
        <w:rPr>
          <w:rFonts w:eastAsia="Arial"/>
          <w:sz w:val="28"/>
          <w:szCs w:val="28"/>
        </w:rPr>
        <w:t>1.9. Окружная комиссия  осуществляет контроль выполнения решений.</w:t>
      </w:r>
    </w:p>
    <w:p w:rsidR="005167F7" w:rsidRPr="00C74686" w:rsidRDefault="005167F7" w:rsidP="005167F7">
      <w:pPr>
        <w:tabs>
          <w:tab w:val="left" w:pos="567"/>
        </w:tabs>
        <w:ind w:firstLine="709"/>
        <w:jc w:val="both"/>
        <w:rPr>
          <w:rFonts w:eastAsia="Arial"/>
          <w:sz w:val="28"/>
          <w:szCs w:val="28"/>
        </w:rPr>
      </w:pPr>
      <w:r w:rsidRPr="00C74686">
        <w:rPr>
          <w:rFonts w:eastAsia="Arial"/>
          <w:sz w:val="28"/>
          <w:szCs w:val="28"/>
        </w:rPr>
        <w:t>1.10. Решения  комиссии считаются правомочными, если в заседании принимали участие более половины ее членов.</w:t>
      </w:r>
    </w:p>
    <w:p w:rsidR="005167F7" w:rsidRPr="00C74686" w:rsidRDefault="005167F7" w:rsidP="005167F7">
      <w:pPr>
        <w:ind w:firstLine="709"/>
        <w:jc w:val="both"/>
        <w:rPr>
          <w:rFonts w:eastAsia="Arial"/>
          <w:sz w:val="28"/>
          <w:szCs w:val="28"/>
        </w:rPr>
      </w:pPr>
      <w:r w:rsidRPr="00C74686">
        <w:rPr>
          <w:rFonts w:eastAsia="Arial"/>
          <w:sz w:val="28"/>
          <w:szCs w:val="28"/>
        </w:rPr>
        <w:lastRenderedPageBreak/>
        <w:t>1.11. Члены  комиссии, в случае несогласия с мнением большинства, вправе представлять персональное мнение в письменной форме.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</w:p>
    <w:p w:rsidR="005167F7" w:rsidRPr="00C74686" w:rsidRDefault="005167F7" w:rsidP="005167F7">
      <w:pPr>
        <w:jc w:val="center"/>
        <w:rPr>
          <w:sz w:val="28"/>
          <w:szCs w:val="28"/>
        </w:rPr>
      </w:pPr>
      <w:r w:rsidRPr="00C74686">
        <w:rPr>
          <w:sz w:val="28"/>
          <w:szCs w:val="28"/>
        </w:rPr>
        <w:t>2. Функции Окружной комиссии</w:t>
      </w:r>
    </w:p>
    <w:p w:rsidR="005167F7" w:rsidRPr="00C74686" w:rsidRDefault="005167F7" w:rsidP="005167F7">
      <w:pPr>
        <w:ind w:firstLine="709"/>
        <w:rPr>
          <w:sz w:val="28"/>
          <w:szCs w:val="28"/>
        </w:rPr>
      </w:pPr>
    </w:p>
    <w:p w:rsidR="005167F7" w:rsidRPr="00C74686" w:rsidRDefault="005167F7" w:rsidP="005167F7">
      <w:pPr>
        <w:ind w:firstLine="709"/>
        <w:rPr>
          <w:sz w:val="28"/>
          <w:szCs w:val="28"/>
        </w:rPr>
      </w:pPr>
      <w:r w:rsidRPr="00C74686">
        <w:rPr>
          <w:sz w:val="28"/>
          <w:szCs w:val="28"/>
        </w:rPr>
        <w:t>Окружная комиссия  осуществляет следующие функции:</w:t>
      </w:r>
    </w:p>
    <w:p w:rsidR="005167F7" w:rsidRPr="00C74686" w:rsidRDefault="005167F7" w:rsidP="005167F7">
      <w:pPr>
        <w:tabs>
          <w:tab w:val="num" w:pos="4188"/>
        </w:tabs>
        <w:ind w:firstLine="709"/>
        <w:rPr>
          <w:sz w:val="28"/>
          <w:szCs w:val="28"/>
        </w:rPr>
      </w:pPr>
      <w:r w:rsidRPr="00C74686">
        <w:rPr>
          <w:sz w:val="28"/>
          <w:szCs w:val="28"/>
        </w:rPr>
        <w:t>2.1. Проводит разбор случаев смертности:</w:t>
      </w:r>
    </w:p>
    <w:p w:rsidR="005167F7" w:rsidRPr="00C74686" w:rsidRDefault="005167F7" w:rsidP="005167F7">
      <w:pPr>
        <w:tabs>
          <w:tab w:val="num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материнской</w:t>
      </w:r>
      <w:proofErr w:type="gramEnd"/>
      <w:r>
        <w:rPr>
          <w:sz w:val="28"/>
          <w:szCs w:val="28"/>
        </w:rPr>
        <w:t xml:space="preserve"> – 100%  случаев;</w:t>
      </w:r>
    </w:p>
    <w:p w:rsidR="005167F7" w:rsidRPr="00C74686" w:rsidRDefault="005167F7" w:rsidP="005167F7">
      <w:pPr>
        <w:tabs>
          <w:tab w:val="num" w:pos="1080"/>
        </w:tabs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>- перинатальной, младенческой и детской – по решению Зональных комиссий выборочно проводит разбор случаев смерти, связанных  с несоблюдением/частичным соблюдением порядков  и стандартов медицинской помощи, утвержденных Минздравом России, федеральных клинических рекомендаций, утвержденных профессиональными национальными сообществами России, а также случаев, связанных с  развитием тяжелых осложнений,  смертности от управляемых причин.</w:t>
      </w:r>
    </w:p>
    <w:p w:rsidR="005167F7" w:rsidRPr="00C74686" w:rsidRDefault="005167F7" w:rsidP="005167F7">
      <w:pPr>
        <w:tabs>
          <w:tab w:val="num" w:pos="1080"/>
        </w:tabs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>2.2. Проводит ежеквартальный анализ смертности по Картам экспертной оценки смерти ребенка в возрасте до года и Анкетам на случай перинатальной смертности.</w:t>
      </w:r>
    </w:p>
    <w:p w:rsidR="005167F7" w:rsidRPr="00C74686" w:rsidRDefault="005167F7" w:rsidP="005167F7">
      <w:pPr>
        <w:tabs>
          <w:tab w:val="num" w:pos="1080"/>
        </w:tabs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>2.2. Координирует работу Зональных комиссий.</w:t>
      </w:r>
    </w:p>
    <w:p w:rsidR="005167F7" w:rsidRPr="00C74686" w:rsidRDefault="005167F7" w:rsidP="005167F7">
      <w:pPr>
        <w:tabs>
          <w:tab w:val="num" w:pos="1080"/>
        </w:tabs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 xml:space="preserve">2.3. Привлекает к совместной деятельности по профилактике детской и материнской смертности </w:t>
      </w:r>
      <w:hyperlink r:id="rId8" w:history="1">
        <w:r w:rsidRPr="00C74686">
          <w:rPr>
            <w:sz w:val="28"/>
            <w:szCs w:val="28"/>
          </w:rPr>
          <w:t>Управление</w:t>
        </w:r>
      </w:hyperlink>
      <w:r w:rsidRPr="00C74686">
        <w:rPr>
          <w:sz w:val="28"/>
          <w:szCs w:val="28"/>
        </w:rPr>
        <w:t xml:space="preserve"> внутренних дел Ханты-Мансийского автономного округа – Югры, Департамент образования и молодежной политике автономного округа, Департамент социального развития   автономного округа, Комиссию по делам несовершеннолетних и защите их прав при Правительстве Ханты-Мансийского автономного округа – Югры,  администрации муниципальных образований.</w:t>
      </w:r>
    </w:p>
    <w:p w:rsidR="005167F7" w:rsidRPr="00C74686" w:rsidRDefault="005167F7" w:rsidP="005167F7">
      <w:pPr>
        <w:tabs>
          <w:tab w:val="num" w:pos="4188"/>
        </w:tabs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>2.4. Принимает решения по итогам работы, разрабатывает меры по профилактике случаев материнской, перинатальной, младенческой и детской смертности</w:t>
      </w:r>
      <w:r>
        <w:rPr>
          <w:sz w:val="28"/>
          <w:szCs w:val="28"/>
        </w:rPr>
        <w:t xml:space="preserve"> на территории автономного округа</w:t>
      </w:r>
      <w:r w:rsidRPr="00C74686">
        <w:rPr>
          <w:sz w:val="28"/>
          <w:szCs w:val="28"/>
        </w:rPr>
        <w:t xml:space="preserve">, проводит совещания </w:t>
      </w:r>
      <w:r>
        <w:rPr>
          <w:sz w:val="28"/>
          <w:szCs w:val="28"/>
        </w:rPr>
        <w:t xml:space="preserve">в режиме видеоконференции </w:t>
      </w:r>
      <w:r w:rsidRPr="00C74686">
        <w:rPr>
          <w:sz w:val="28"/>
          <w:szCs w:val="28"/>
        </w:rPr>
        <w:t xml:space="preserve">с  главными врачами МО, информирует директора </w:t>
      </w:r>
      <w:proofErr w:type="spellStart"/>
      <w:r w:rsidRPr="00C74686">
        <w:rPr>
          <w:bCs/>
          <w:iCs/>
          <w:sz w:val="28"/>
          <w:szCs w:val="28"/>
        </w:rPr>
        <w:t>Депздрава</w:t>
      </w:r>
      <w:proofErr w:type="spellEnd"/>
      <w:r w:rsidRPr="00C74686">
        <w:rPr>
          <w:bCs/>
          <w:iCs/>
          <w:sz w:val="28"/>
          <w:szCs w:val="28"/>
        </w:rPr>
        <w:t xml:space="preserve"> Югры, Правительство Ханты-Мансийского автономного округа – Югры, предоставляет установленную информацию в Министерство здравоохранения Российской Федерации</w:t>
      </w:r>
      <w:r w:rsidRPr="00C74686">
        <w:rPr>
          <w:sz w:val="28"/>
          <w:szCs w:val="28"/>
        </w:rPr>
        <w:t>.</w:t>
      </w:r>
    </w:p>
    <w:p w:rsidR="005167F7" w:rsidRDefault="005167F7" w:rsidP="005167F7">
      <w:pPr>
        <w:ind w:firstLine="709"/>
        <w:jc w:val="both"/>
        <w:rPr>
          <w:sz w:val="28"/>
          <w:szCs w:val="28"/>
        </w:rPr>
      </w:pPr>
    </w:p>
    <w:p w:rsidR="005167F7" w:rsidRDefault="005167F7" w:rsidP="005167F7">
      <w:pPr>
        <w:ind w:firstLine="709"/>
        <w:jc w:val="both"/>
        <w:rPr>
          <w:sz w:val="28"/>
          <w:szCs w:val="28"/>
        </w:rPr>
      </w:pPr>
    </w:p>
    <w:p w:rsidR="005167F7" w:rsidRPr="00C74686" w:rsidRDefault="005167F7" w:rsidP="005167F7">
      <w:pPr>
        <w:jc w:val="center"/>
        <w:rPr>
          <w:sz w:val="28"/>
          <w:szCs w:val="28"/>
        </w:rPr>
      </w:pPr>
      <w:r w:rsidRPr="00C74686">
        <w:rPr>
          <w:sz w:val="28"/>
          <w:szCs w:val="28"/>
        </w:rPr>
        <w:t>3. Порядок представления документов</w:t>
      </w:r>
    </w:p>
    <w:p w:rsidR="005167F7" w:rsidRPr="00C74686" w:rsidRDefault="005167F7" w:rsidP="005167F7">
      <w:pPr>
        <w:ind w:firstLine="709"/>
        <w:rPr>
          <w:sz w:val="28"/>
          <w:szCs w:val="28"/>
        </w:rPr>
      </w:pP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>Ответственными лицами за предоставление первичной медицинской документации являются главные врачи медицинских организаций, секретари Зональных комиссий.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 xml:space="preserve">3.1. Окружная комиссия готовит приказ </w:t>
      </w:r>
      <w:proofErr w:type="spellStart"/>
      <w:r w:rsidRPr="00C74686">
        <w:rPr>
          <w:sz w:val="28"/>
          <w:szCs w:val="28"/>
        </w:rPr>
        <w:t>Депздрава</w:t>
      </w:r>
      <w:proofErr w:type="spellEnd"/>
      <w:r w:rsidRPr="00C74686">
        <w:rPr>
          <w:sz w:val="28"/>
          <w:szCs w:val="28"/>
        </w:rPr>
        <w:t xml:space="preserve"> Югры о проведении заседания. 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 xml:space="preserve">3.2. Секретарю Окружной комиссии, в  срок не позднее 7 дней со дня приказа </w:t>
      </w:r>
      <w:proofErr w:type="spellStart"/>
      <w:r w:rsidRPr="00C74686">
        <w:rPr>
          <w:sz w:val="28"/>
          <w:szCs w:val="28"/>
        </w:rPr>
        <w:t>Депздрава</w:t>
      </w:r>
      <w:proofErr w:type="spellEnd"/>
      <w:r w:rsidRPr="00C74686">
        <w:rPr>
          <w:sz w:val="28"/>
          <w:szCs w:val="28"/>
        </w:rPr>
        <w:t xml:space="preserve"> Югры предоставляется: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>- первичная документация;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lastRenderedPageBreak/>
        <w:t>- копия протокола заседания Комиссии МО;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>- Анкета на случай перинатальной смертности и Карта экспертной оценки причины смерти ребенка в возрасте до 1 года;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>- решение Зональной комиссии.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 xml:space="preserve">3.3. Приказом </w:t>
      </w:r>
      <w:proofErr w:type="spellStart"/>
      <w:r w:rsidRPr="00C74686">
        <w:rPr>
          <w:sz w:val="28"/>
          <w:szCs w:val="28"/>
        </w:rPr>
        <w:t>Депздрава</w:t>
      </w:r>
      <w:proofErr w:type="spellEnd"/>
      <w:r w:rsidRPr="00C74686">
        <w:rPr>
          <w:sz w:val="28"/>
          <w:szCs w:val="28"/>
        </w:rPr>
        <w:t xml:space="preserve"> Югры назначаются докладчики, реценз</w:t>
      </w:r>
      <w:r>
        <w:rPr>
          <w:sz w:val="28"/>
          <w:szCs w:val="28"/>
        </w:rPr>
        <w:t>енты, сроки, порядок проведения заседания</w:t>
      </w:r>
      <w:r w:rsidRPr="00C74686">
        <w:rPr>
          <w:sz w:val="28"/>
          <w:szCs w:val="28"/>
        </w:rPr>
        <w:t>.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>3.4. Докладчики и рецензенты предоставляют информацию секретарю Окружной комиссии  на бумажном и электронном носителях.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>3.5. После разбора случая смерти, подлинные документы возвращаются секретарем Окружной комиссии в МО.</w:t>
      </w:r>
    </w:p>
    <w:p w:rsidR="005167F7" w:rsidRPr="00C74686" w:rsidRDefault="005167F7" w:rsidP="005167F7">
      <w:pPr>
        <w:tabs>
          <w:tab w:val="num" w:pos="1080"/>
        </w:tabs>
        <w:ind w:firstLine="709"/>
        <w:jc w:val="both"/>
        <w:rPr>
          <w:sz w:val="28"/>
          <w:szCs w:val="28"/>
        </w:rPr>
      </w:pPr>
    </w:p>
    <w:p w:rsidR="005167F7" w:rsidRDefault="005167F7" w:rsidP="005167F7">
      <w:pPr>
        <w:jc w:val="center"/>
        <w:rPr>
          <w:sz w:val="28"/>
          <w:szCs w:val="28"/>
        </w:rPr>
      </w:pPr>
      <w:r w:rsidRPr="00C74686">
        <w:rPr>
          <w:sz w:val="28"/>
          <w:szCs w:val="28"/>
        </w:rPr>
        <w:t xml:space="preserve">4. </w:t>
      </w:r>
      <w:r w:rsidRPr="005E42F5">
        <w:rPr>
          <w:sz w:val="28"/>
          <w:szCs w:val="28"/>
        </w:rPr>
        <w:t>Состав  Окружной комиссии  по анализу  причин материнской, перинатальной, младенческой и  детской смертности</w:t>
      </w:r>
    </w:p>
    <w:p w:rsidR="005167F7" w:rsidRDefault="005167F7" w:rsidP="005167F7">
      <w:pPr>
        <w:ind w:firstLine="709"/>
        <w:jc w:val="center"/>
        <w:rPr>
          <w:sz w:val="28"/>
          <w:szCs w:val="28"/>
        </w:rPr>
      </w:pPr>
    </w:p>
    <w:p w:rsidR="005167F7" w:rsidRDefault="005167F7" w:rsidP="005167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Окружной </w:t>
      </w:r>
      <w:r w:rsidRPr="005E42F5">
        <w:rPr>
          <w:sz w:val="28"/>
          <w:szCs w:val="28"/>
        </w:rPr>
        <w:t xml:space="preserve">комиссии  по анализу  причин материнской, перинатальной, младенческой и  детской смертности </w:t>
      </w:r>
      <w:r>
        <w:rPr>
          <w:sz w:val="28"/>
          <w:szCs w:val="28"/>
        </w:rPr>
        <w:t>включаются:</w:t>
      </w:r>
    </w:p>
    <w:p w:rsidR="005167F7" w:rsidRPr="005E42F5" w:rsidRDefault="005167F7" w:rsidP="005167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 П</w:t>
      </w:r>
      <w:r w:rsidRPr="005E42F5">
        <w:rPr>
          <w:sz w:val="28"/>
          <w:szCs w:val="28"/>
        </w:rPr>
        <w:t>редседатель</w:t>
      </w:r>
      <w:r>
        <w:rPr>
          <w:sz w:val="28"/>
          <w:szCs w:val="28"/>
        </w:rPr>
        <w:t xml:space="preserve"> - заместитель директора Департамента </w:t>
      </w:r>
      <w:r w:rsidRPr="005E42F5">
        <w:rPr>
          <w:sz w:val="28"/>
          <w:szCs w:val="28"/>
        </w:rPr>
        <w:t xml:space="preserve">– начальник  Управления медицинской помощи детям и службы родовспоможения </w:t>
      </w:r>
      <w:proofErr w:type="spellStart"/>
      <w:r w:rsidRPr="005E42F5">
        <w:rPr>
          <w:sz w:val="28"/>
          <w:szCs w:val="28"/>
        </w:rPr>
        <w:t>Депздрава</w:t>
      </w:r>
      <w:proofErr w:type="spellEnd"/>
      <w:r w:rsidRPr="005E42F5">
        <w:rPr>
          <w:sz w:val="28"/>
          <w:szCs w:val="28"/>
        </w:rPr>
        <w:t xml:space="preserve"> Югры</w:t>
      </w:r>
      <w:r>
        <w:rPr>
          <w:sz w:val="28"/>
          <w:szCs w:val="28"/>
        </w:rPr>
        <w:t>.</w:t>
      </w:r>
    </w:p>
    <w:p w:rsidR="005167F7" w:rsidRPr="005E42F5" w:rsidRDefault="005167F7" w:rsidP="005167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З</w:t>
      </w:r>
      <w:r w:rsidRPr="005E42F5">
        <w:rPr>
          <w:sz w:val="28"/>
          <w:szCs w:val="28"/>
        </w:rPr>
        <w:t>аместители   председателя</w:t>
      </w:r>
      <w:r>
        <w:rPr>
          <w:sz w:val="28"/>
          <w:szCs w:val="28"/>
        </w:rPr>
        <w:t>:</w:t>
      </w:r>
      <w:r w:rsidRPr="005E42F5">
        <w:rPr>
          <w:sz w:val="28"/>
          <w:szCs w:val="28"/>
        </w:rPr>
        <w:tab/>
      </w:r>
      <w:r>
        <w:rPr>
          <w:sz w:val="28"/>
          <w:szCs w:val="28"/>
        </w:rPr>
        <w:t>з</w:t>
      </w:r>
      <w:r w:rsidRPr="005E42F5">
        <w:rPr>
          <w:sz w:val="28"/>
          <w:szCs w:val="28"/>
        </w:rPr>
        <w:t>аместитель</w:t>
      </w:r>
      <w:r>
        <w:rPr>
          <w:sz w:val="28"/>
          <w:szCs w:val="28"/>
        </w:rPr>
        <w:t xml:space="preserve"> </w:t>
      </w:r>
      <w:r w:rsidRPr="005E42F5">
        <w:rPr>
          <w:sz w:val="28"/>
          <w:szCs w:val="28"/>
        </w:rPr>
        <w:t>начальника Управления медицинской помощи детям и службы родовспоможения – начальник  отдела охраны здоровья детей</w:t>
      </w:r>
      <w:r>
        <w:rPr>
          <w:sz w:val="28"/>
          <w:szCs w:val="28"/>
        </w:rPr>
        <w:t>, н</w:t>
      </w:r>
      <w:r w:rsidRPr="005E42F5">
        <w:rPr>
          <w:sz w:val="28"/>
          <w:szCs w:val="28"/>
        </w:rPr>
        <w:t>ачальник отдела организации акушерско-гинекологической помощи</w:t>
      </w:r>
      <w:r>
        <w:rPr>
          <w:sz w:val="28"/>
          <w:szCs w:val="28"/>
        </w:rPr>
        <w:t>.</w:t>
      </w:r>
    </w:p>
    <w:p w:rsidR="005167F7" w:rsidRDefault="005167F7" w:rsidP="005167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С</w:t>
      </w:r>
      <w:r w:rsidRPr="005E42F5">
        <w:rPr>
          <w:sz w:val="28"/>
          <w:szCs w:val="28"/>
        </w:rPr>
        <w:t>екретар</w:t>
      </w:r>
      <w:r>
        <w:rPr>
          <w:sz w:val="28"/>
          <w:szCs w:val="28"/>
        </w:rPr>
        <w:t>и: специалисты</w:t>
      </w:r>
      <w:r w:rsidRPr="005E42F5">
        <w:rPr>
          <w:sz w:val="28"/>
          <w:szCs w:val="28"/>
        </w:rPr>
        <w:t xml:space="preserve"> отдела охраны здоровья детей </w:t>
      </w:r>
      <w:r>
        <w:rPr>
          <w:sz w:val="28"/>
          <w:szCs w:val="28"/>
        </w:rPr>
        <w:t xml:space="preserve"> и </w:t>
      </w:r>
      <w:r w:rsidRPr="005E42F5">
        <w:rPr>
          <w:sz w:val="28"/>
          <w:szCs w:val="28"/>
        </w:rPr>
        <w:t>отдела организации акушерско-гинекологической помощи</w:t>
      </w:r>
      <w:r>
        <w:rPr>
          <w:sz w:val="28"/>
          <w:szCs w:val="28"/>
        </w:rPr>
        <w:t xml:space="preserve">. </w:t>
      </w:r>
    </w:p>
    <w:p w:rsidR="005167F7" w:rsidRDefault="005167F7" w:rsidP="005167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Ч</w:t>
      </w:r>
      <w:r w:rsidRPr="005E42F5">
        <w:rPr>
          <w:sz w:val="28"/>
          <w:szCs w:val="28"/>
        </w:rPr>
        <w:t>лены</w:t>
      </w:r>
      <w:r>
        <w:rPr>
          <w:sz w:val="28"/>
          <w:szCs w:val="28"/>
        </w:rPr>
        <w:t>: г</w:t>
      </w:r>
      <w:r w:rsidRPr="005E42F5">
        <w:rPr>
          <w:sz w:val="28"/>
          <w:szCs w:val="28"/>
        </w:rPr>
        <w:t xml:space="preserve">лавный внештатный акушер-гинеколог </w:t>
      </w:r>
      <w:proofErr w:type="spellStart"/>
      <w:r w:rsidRPr="005E42F5">
        <w:rPr>
          <w:sz w:val="28"/>
          <w:szCs w:val="28"/>
        </w:rPr>
        <w:t>Депздрава</w:t>
      </w:r>
      <w:proofErr w:type="spellEnd"/>
      <w:r w:rsidRPr="005E42F5">
        <w:rPr>
          <w:sz w:val="28"/>
          <w:szCs w:val="28"/>
        </w:rPr>
        <w:t xml:space="preserve"> Югры</w:t>
      </w:r>
      <w:r>
        <w:rPr>
          <w:sz w:val="28"/>
          <w:szCs w:val="28"/>
        </w:rPr>
        <w:t>, г</w:t>
      </w:r>
      <w:r w:rsidRPr="005E42F5">
        <w:rPr>
          <w:sz w:val="28"/>
          <w:szCs w:val="28"/>
        </w:rPr>
        <w:t xml:space="preserve">лавный педиатр </w:t>
      </w:r>
      <w:proofErr w:type="spellStart"/>
      <w:r w:rsidRPr="005E42F5">
        <w:rPr>
          <w:sz w:val="28"/>
          <w:szCs w:val="28"/>
        </w:rPr>
        <w:t>Депздрава</w:t>
      </w:r>
      <w:proofErr w:type="spellEnd"/>
      <w:r w:rsidRPr="005E42F5">
        <w:rPr>
          <w:sz w:val="28"/>
          <w:szCs w:val="28"/>
        </w:rPr>
        <w:t xml:space="preserve"> Югры</w:t>
      </w:r>
      <w:r>
        <w:rPr>
          <w:sz w:val="28"/>
          <w:szCs w:val="28"/>
        </w:rPr>
        <w:t>, г</w:t>
      </w:r>
      <w:r w:rsidRPr="005E42F5">
        <w:rPr>
          <w:sz w:val="28"/>
          <w:szCs w:val="28"/>
        </w:rPr>
        <w:t xml:space="preserve">лавный неонатолог </w:t>
      </w:r>
      <w:proofErr w:type="spellStart"/>
      <w:r w:rsidRPr="005E42F5">
        <w:rPr>
          <w:sz w:val="28"/>
          <w:szCs w:val="28"/>
        </w:rPr>
        <w:t>Депздрава</w:t>
      </w:r>
      <w:proofErr w:type="spellEnd"/>
      <w:r w:rsidRPr="005E42F5">
        <w:rPr>
          <w:sz w:val="28"/>
          <w:szCs w:val="28"/>
        </w:rPr>
        <w:t xml:space="preserve"> Югры</w:t>
      </w:r>
      <w:r>
        <w:rPr>
          <w:sz w:val="28"/>
          <w:szCs w:val="28"/>
        </w:rPr>
        <w:t>, г</w:t>
      </w:r>
      <w:r w:rsidRPr="005E42F5">
        <w:rPr>
          <w:sz w:val="28"/>
          <w:szCs w:val="28"/>
        </w:rPr>
        <w:t xml:space="preserve">лавные внештатные специалисты </w:t>
      </w:r>
      <w:proofErr w:type="spellStart"/>
      <w:r w:rsidRPr="005E42F5">
        <w:rPr>
          <w:sz w:val="28"/>
          <w:szCs w:val="28"/>
        </w:rPr>
        <w:t>Депздрава</w:t>
      </w:r>
      <w:proofErr w:type="spellEnd"/>
      <w:r w:rsidRPr="005E42F5">
        <w:rPr>
          <w:sz w:val="28"/>
          <w:szCs w:val="28"/>
        </w:rPr>
        <w:t xml:space="preserve"> Югры</w:t>
      </w:r>
      <w:r>
        <w:rPr>
          <w:sz w:val="28"/>
          <w:szCs w:val="28"/>
        </w:rPr>
        <w:t xml:space="preserve"> (по согласованию), п</w:t>
      </w:r>
      <w:r w:rsidRPr="005E42F5">
        <w:rPr>
          <w:sz w:val="28"/>
          <w:szCs w:val="28"/>
        </w:rPr>
        <w:t xml:space="preserve">редставители </w:t>
      </w:r>
      <w:r>
        <w:rPr>
          <w:sz w:val="28"/>
          <w:szCs w:val="28"/>
        </w:rPr>
        <w:t>бюджетных учреждений высшего образования Ханты-Мансийского автономного округа – Югры «</w:t>
      </w:r>
      <w:proofErr w:type="spellStart"/>
      <w:r w:rsidRPr="005E42F5">
        <w:rPr>
          <w:sz w:val="28"/>
          <w:szCs w:val="28"/>
        </w:rPr>
        <w:t>Сургутский</w:t>
      </w:r>
      <w:proofErr w:type="spellEnd"/>
      <w:r w:rsidRPr="005E42F5">
        <w:rPr>
          <w:sz w:val="28"/>
          <w:szCs w:val="28"/>
        </w:rPr>
        <w:t xml:space="preserve"> государственный университет</w:t>
      </w:r>
      <w:r>
        <w:rPr>
          <w:sz w:val="28"/>
          <w:szCs w:val="28"/>
        </w:rPr>
        <w:t>»</w:t>
      </w:r>
      <w:r w:rsidRPr="005E42F5">
        <w:rPr>
          <w:sz w:val="28"/>
          <w:szCs w:val="28"/>
        </w:rPr>
        <w:t xml:space="preserve"> и </w:t>
      </w:r>
      <w:r>
        <w:rPr>
          <w:sz w:val="28"/>
          <w:szCs w:val="28"/>
        </w:rPr>
        <w:t>«</w:t>
      </w:r>
      <w:r w:rsidRPr="005E42F5">
        <w:rPr>
          <w:sz w:val="28"/>
          <w:szCs w:val="28"/>
        </w:rPr>
        <w:t>Ханты-Мансийская государственная медицинская академия</w:t>
      </w:r>
      <w:r>
        <w:rPr>
          <w:sz w:val="28"/>
          <w:szCs w:val="28"/>
        </w:rPr>
        <w:t>» (по согласованию).</w:t>
      </w:r>
    </w:p>
    <w:p w:rsidR="005167F7" w:rsidRDefault="005167F7" w:rsidP="005167F7">
      <w:pPr>
        <w:ind w:firstLine="709"/>
        <w:jc w:val="both"/>
        <w:rPr>
          <w:sz w:val="28"/>
          <w:szCs w:val="28"/>
        </w:rPr>
      </w:pPr>
    </w:p>
    <w:p w:rsidR="005167F7" w:rsidRPr="00C74686" w:rsidRDefault="005167F7" w:rsidP="005167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r w:rsidRPr="00C74686">
        <w:rPr>
          <w:sz w:val="28"/>
          <w:szCs w:val="28"/>
        </w:rPr>
        <w:t>Права Окружной комиссии</w:t>
      </w:r>
    </w:p>
    <w:p w:rsidR="005167F7" w:rsidRPr="00C74686" w:rsidRDefault="005167F7" w:rsidP="005167F7">
      <w:pPr>
        <w:ind w:firstLine="709"/>
        <w:rPr>
          <w:sz w:val="28"/>
          <w:szCs w:val="28"/>
        </w:rPr>
      </w:pP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>Окружная комиссия имеет право: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74686">
        <w:rPr>
          <w:sz w:val="28"/>
          <w:szCs w:val="28"/>
        </w:rPr>
        <w:t>.1. Затребовать необходимые документы для работы у Зональной комиссии и МО.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74686">
        <w:rPr>
          <w:sz w:val="28"/>
          <w:szCs w:val="28"/>
        </w:rPr>
        <w:t xml:space="preserve">.2. Ходатайствовать перед </w:t>
      </w:r>
      <w:r w:rsidRPr="00C74686">
        <w:rPr>
          <w:iCs/>
          <w:sz w:val="28"/>
          <w:szCs w:val="28"/>
        </w:rPr>
        <w:t xml:space="preserve">директором </w:t>
      </w:r>
      <w:proofErr w:type="spellStart"/>
      <w:r w:rsidRPr="00C74686">
        <w:rPr>
          <w:iCs/>
          <w:sz w:val="28"/>
          <w:szCs w:val="28"/>
        </w:rPr>
        <w:t>Депздрава</w:t>
      </w:r>
      <w:proofErr w:type="spellEnd"/>
      <w:r w:rsidRPr="00C74686">
        <w:rPr>
          <w:iCs/>
          <w:sz w:val="28"/>
          <w:szCs w:val="28"/>
        </w:rPr>
        <w:t xml:space="preserve"> Югры </w:t>
      </w:r>
      <w:r w:rsidRPr="00C74686">
        <w:rPr>
          <w:sz w:val="28"/>
          <w:szCs w:val="28"/>
        </w:rPr>
        <w:t>о принятии мер дисциплинарного взыскания к руководителям медицинских организаций, допустившим некачественное оказание медицинской помощи.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74686">
        <w:rPr>
          <w:sz w:val="28"/>
          <w:szCs w:val="28"/>
        </w:rPr>
        <w:t xml:space="preserve">.3. Предоставлять решение Окружной комиссии по запросам Территориального органа Росздравнадзора по Ханты-Мансийскому автономному округу – Югре и Ямало-Ненецкому автономному округу, </w:t>
      </w:r>
      <w:proofErr w:type="spellStart"/>
      <w:r w:rsidRPr="00C74686">
        <w:rPr>
          <w:sz w:val="28"/>
          <w:szCs w:val="28"/>
        </w:rPr>
        <w:t>Здравнадзора</w:t>
      </w:r>
      <w:proofErr w:type="spellEnd"/>
      <w:r w:rsidRPr="00C74686">
        <w:rPr>
          <w:sz w:val="28"/>
          <w:szCs w:val="28"/>
        </w:rPr>
        <w:t xml:space="preserve"> Югры, территориального Фонда обязательного медицинского </w:t>
      </w:r>
      <w:r w:rsidRPr="00C74686">
        <w:rPr>
          <w:sz w:val="28"/>
          <w:szCs w:val="28"/>
        </w:rPr>
        <w:lastRenderedPageBreak/>
        <w:t>страхования, прокуратуры, следственных органов по конкретному случаю, рассмотренному Окружной комиссией.</w:t>
      </w:r>
    </w:p>
    <w:p w:rsidR="005167F7" w:rsidRPr="00C74686" w:rsidRDefault="005167F7" w:rsidP="005167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74686">
        <w:rPr>
          <w:sz w:val="28"/>
          <w:szCs w:val="28"/>
        </w:rPr>
        <w:t>.4. Направлять материалы, подлежащие разбору, в иные организации  для получения экспертных заключений.</w:t>
      </w:r>
    </w:p>
    <w:p w:rsidR="005167F7" w:rsidRPr="00C74686" w:rsidRDefault="005167F7" w:rsidP="005167F7">
      <w:pPr>
        <w:tabs>
          <w:tab w:val="num" w:pos="1080"/>
        </w:tabs>
        <w:ind w:firstLine="709"/>
        <w:jc w:val="both"/>
        <w:rPr>
          <w:sz w:val="28"/>
          <w:szCs w:val="28"/>
        </w:rPr>
      </w:pPr>
    </w:p>
    <w:p w:rsidR="005167F7" w:rsidRPr="00C74686" w:rsidRDefault="005167F7" w:rsidP="005167F7">
      <w:pPr>
        <w:tabs>
          <w:tab w:val="num" w:pos="418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C74686">
        <w:rPr>
          <w:sz w:val="28"/>
          <w:szCs w:val="28"/>
        </w:rPr>
        <w:t>. Ответственность Окружной комиссии</w:t>
      </w:r>
    </w:p>
    <w:p w:rsidR="005167F7" w:rsidRPr="00C74686" w:rsidRDefault="005167F7" w:rsidP="005167F7">
      <w:pPr>
        <w:tabs>
          <w:tab w:val="num" w:pos="4188"/>
        </w:tabs>
        <w:ind w:firstLine="709"/>
        <w:rPr>
          <w:sz w:val="28"/>
          <w:szCs w:val="28"/>
        </w:rPr>
      </w:pPr>
    </w:p>
    <w:p w:rsidR="005167F7" w:rsidRDefault="005167F7" w:rsidP="005167F7">
      <w:pPr>
        <w:tabs>
          <w:tab w:val="num" w:pos="1080"/>
        </w:tabs>
        <w:ind w:firstLine="709"/>
        <w:jc w:val="both"/>
        <w:rPr>
          <w:sz w:val="28"/>
          <w:szCs w:val="28"/>
        </w:rPr>
      </w:pPr>
      <w:r w:rsidRPr="00C74686">
        <w:rPr>
          <w:sz w:val="28"/>
          <w:szCs w:val="28"/>
        </w:rPr>
        <w:t>Окружная комиссия несет ответственность за достоверность, обоснованность и объективность результатов проводимой экспертизы случая материнской, перинатальной, младенческой и детской смертности.</w:t>
      </w:r>
    </w:p>
    <w:p w:rsidR="005167F7" w:rsidRDefault="005167F7" w:rsidP="005167F7">
      <w:pPr>
        <w:tabs>
          <w:tab w:val="num" w:pos="1080"/>
        </w:tabs>
        <w:spacing w:line="276" w:lineRule="auto"/>
        <w:ind w:firstLine="720"/>
        <w:jc w:val="both"/>
        <w:rPr>
          <w:sz w:val="28"/>
          <w:szCs w:val="28"/>
        </w:rPr>
      </w:pPr>
    </w:p>
    <w:p w:rsidR="00FE0568" w:rsidRDefault="00FE0568">
      <w:bookmarkStart w:id="0" w:name="_GoBack"/>
      <w:bookmarkEnd w:id="0"/>
    </w:p>
    <w:sectPr w:rsidR="00FE0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7F7"/>
    <w:rsid w:val="005167F7"/>
    <w:rsid w:val="00FE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bse/17184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10103000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ic.academic.ru/dic.nsf/bse/97278" TargetMode="External"/><Relationship Id="rId5" Type="http://schemas.openxmlformats.org/officeDocument/2006/relationships/hyperlink" Target="http://dic.academic.ru/dic.nsf/enc_philosophy/427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1113</Words>
  <Characters>6347</Characters>
  <Application>Microsoft Office Word</Application>
  <DocSecurity>0</DocSecurity>
  <Lines>52</Lines>
  <Paragraphs>14</Paragraphs>
  <ScaleCrop>false</ScaleCrop>
  <Company/>
  <LinksUpToDate>false</LinksUpToDate>
  <CharactersWithSpaces>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Булханова Иминат Гиньядиновна</dc:creator>
  <cp:lastModifiedBy>Булханова Иминат Гиньядиновна</cp:lastModifiedBy>
  <cp:revision>1</cp:revision>
  <dcterms:created xsi:type="dcterms:W3CDTF">2017-12-07T07:28:00Z</dcterms:created>
  <dcterms:modified xsi:type="dcterms:W3CDTF">2017-12-07T07:29:00Z</dcterms:modified>
</cp:coreProperties>
</file>